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9AF5B" w14:textId="55E08254" w:rsidR="000E78D0" w:rsidRDefault="000E78D0" w:rsidP="000E78D0">
      <w:pPr>
        <w:pStyle w:val="efile-note-para"/>
        <w:shd w:val="clear" w:color="auto" w:fill="D6FFCC"/>
        <w:spacing w:before="120" w:beforeAutospacing="0" w:after="120" w:afterAutospacing="0" w:line="253" w:lineRule="atLeast"/>
        <w:jc w:val="both"/>
        <w:rPr>
          <w:rFonts w:ascii="Verdana" w:hAnsi="Verdana" w:cs="Calibri"/>
          <w:color w:val="333333"/>
          <w:sz w:val="22"/>
          <w:szCs w:val="22"/>
        </w:rPr>
      </w:pPr>
      <w:r>
        <w:rPr>
          <w:rFonts w:ascii="Verdana" w:hAnsi="Verdana" w:cs="Calibri"/>
          <w:color w:val="333333"/>
          <w:sz w:val="22"/>
          <w:szCs w:val="22"/>
        </w:rPr>
        <w:t xml:space="preserve">Scope of Work </w:t>
      </w:r>
    </w:p>
    <w:p w14:paraId="20F4A304" w14:textId="641E8367" w:rsidR="000E78D0" w:rsidRDefault="000E78D0" w:rsidP="000E78D0">
      <w:pPr>
        <w:pStyle w:val="efile-note-para"/>
        <w:shd w:val="clear" w:color="auto" w:fill="D6FFCC"/>
        <w:spacing w:before="120" w:beforeAutospacing="0" w:after="120" w:afterAutospacing="0" w:line="253" w:lineRule="atLeast"/>
        <w:jc w:val="both"/>
        <w:rPr>
          <w:rFonts w:ascii="Verdana" w:hAnsi="Verdana" w:cs="Calibri"/>
          <w:color w:val="333333"/>
          <w:sz w:val="22"/>
          <w:szCs w:val="22"/>
        </w:rPr>
      </w:pPr>
    </w:p>
    <w:p w14:paraId="01A3F40B" w14:textId="01C0EF98" w:rsidR="000E78D0" w:rsidRDefault="000E78D0" w:rsidP="000E78D0">
      <w:pPr>
        <w:pStyle w:val="efile-note-para"/>
        <w:shd w:val="clear" w:color="auto" w:fill="D6FFCC"/>
        <w:spacing w:before="120" w:beforeAutospacing="0" w:after="120" w:afterAutospacing="0" w:line="253" w:lineRule="atLeast"/>
        <w:jc w:val="both"/>
        <w:rPr>
          <w:rFonts w:ascii="Verdana" w:hAnsi="Verdana" w:cs="Calibri"/>
          <w:color w:val="333333"/>
          <w:sz w:val="22"/>
          <w:szCs w:val="22"/>
        </w:rPr>
      </w:pPr>
      <w:r>
        <w:rPr>
          <w:rFonts w:ascii="Verdana" w:hAnsi="Verdana" w:cs="Calibri"/>
          <w:color w:val="333333"/>
          <w:sz w:val="22"/>
          <w:szCs w:val="22"/>
        </w:rPr>
        <w:t xml:space="preserve">Sub: </w:t>
      </w:r>
      <w:r w:rsidRPr="000E78D0">
        <w:rPr>
          <w:rFonts w:ascii="Verdana" w:hAnsi="Verdana" w:cs="Calibri"/>
          <w:color w:val="333333"/>
          <w:sz w:val="22"/>
          <w:szCs w:val="22"/>
        </w:rPr>
        <w:t xml:space="preserve">Tree cutting under line corridor and award of contract: Construction of TL02 Pkg for (a) </w:t>
      </w:r>
      <w:proofErr w:type="spellStart"/>
      <w:r w:rsidRPr="000E78D0">
        <w:rPr>
          <w:rFonts w:ascii="Verdana" w:hAnsi="Verdana" w:cs="Calibri"/>
          <w:color w:val="333333"/>
          <w:sz w:val="22"/>
          <w:szCs w:val="22"/>
        </w:rPr>
        <w:t>Mandsaur</w:t>
      </w:r>
      <w:proofErr w:type="spellEnd"/>
      <w:r w:rsidRPr="000E78D0">
        <w:rPr>
          <w:rFonts w:ascii="Verdana" w:hAnsi="Verdana" w:cs="Calibri"/>
          <w:color w:val="333333"/>
          <w:sz w:val="22"/>
          <w:szCs w:val="22"/>
        </w:rPr>
        <w:t xml:space="preserve"> – </w:t>
      </w:r>
      <w:proofErr w:type="spellStart"/>
      <w:r w:rsidRPr="000E78D0">
        <w:rPr>
          <w:rFonts w:ascii="Verdana" w:hAnsi="Verdana" w:cs="Calibri"/>
          <w:color w:val="333333"/>
          <w:sz w:val="22"/>
          <w:szCs w:val="22"/>
        </w:rPr>
        <w:t>Kurawar</w:t>
      </w:r>
      <w:proofErr w:type="spellEnd"/>
      <w:r w:rsidRPr="000E78D0">
        <w:rPr>
          <w:rFonts w:ascii="Verdana" w:hAnsi="Verdana" w:cs="Calibri"/>
          <w:color w:val="333333"/>
          <w:sz w:val="22"/>
          <w:szCs w:val="22"/>
        </w:rPr>
        <w:t xml:space="preserve"> 765 KV D/C line part-</w:t>
      </w:r>
      <w:proofErr w:type="gramStart"/>
      <w:r w:rsidRPr="000E78D0">
        <w:rPr>
          <w:rFonts w:ascii="Verdana" w:hAnsi="Verdana" w:cs="Calibri"/>
          <w:color w:val="333333"/>
          <w:sz w:val="22"/>
          <w:szCs w:val="22"/>
        </w:rPr>
        <w:t>II  (</w:t>
      </w:r>
      <w:proofErr w:type="gramEnd"/>
      <w:r w:rsidRPr="000E78D0">
        <w:rPr>
          <w:rFonts w:ascii="Verdana" w:hAnsi="Verdana" w:cs="Calibri"/>
          <w:color w:val="333333"/>
          <w:sz w:val="22"/>
          <w:szCs w:val="22"/>
        </w:rPr>
        <w:t xml:space="preserve">b) LILO of Indore – Bhopal 765 KV S/C line at </w:t>
      </w:r>
      <w:proofErr w:type="spellStart"/>
      <w:r w:rsidRPr="000E78D0">
        <w:rPr>
          <w:rFonts w:ascii="Verdana" w:hAnsi="Verdana" w:cs="Calibri"/>
          <w:color w:val="333333"/>
          <w:sz w:val="22"/>
          <w:szCs w:val="22"/>
        </w:rPr>
        <w:t>Kurawar</w:t>
      </w:r>
      <w:proofErr w:type="spellEnd"/>
      <w:r w:rsidRPr="000E78D0">
        <w:rPr>
          <w:rFonts w:ascii="Verdana" w:hAnsi="Verdana" w:cs="Calibri"/>
          <w:color w:val="333333"/>
          <w:sz w:val="22"/>
          <w:szCs w:val="22"/>
        </w:rPr>
        <w:t xml:space="preserve"> associated with Transmission system for evacuation of power from Rajasthan REZ Ph-IV (Part-2: 5.5 GW) (Jaisalmer/</w:t>
      </w:r>
      <w:proofErr w:type="spellStart"/>
      <w:r w:rsidRPr="000E78D0">
        <w:rPr>
          <w:rFonts w:ascii="Verdana" w:hAnsi="Verdana" w:cs="Calibri"/>
          <w:color w:val="333333"/>
          <w:sz w:val="22"/>
          <w:szCs w:val="22"/>
        </w:rPr>
        <w:t>Barmer</w:t>
      </w:r>
      <w:proofErr w:type="spellEnd"/>
      <w:r w:rsidRPr="000E78D0">
        <w:rPr>
          <w:rFonts w:ascii="Verdana" w:hAnsi="Verdana" w:cs="Calibri"/>
          <w:color w:val="333333"/>
          <w:sz w:val="22"/>
          <w:szCs w:val="22"/>
        </w:rPr>
        <w:t xml:space="preserve"> complex) Part-H1 through Tariff based competitive bidding route</w:t>
      </w:r>
    </w:p>
    <w:p w14:paraId="72DBFAB2" w14:textId="77777777" w:rsidR="000E78D0" w:rsidRDefault="000E78D0" w:rsidP="000E78D0">
      <w:pPr>
        <w:pStyle w:val="efile-note-para"/>
        <w:shd w:val="clear" w:color="auto" w:fill="D6FFCC"/>
        <w:spacing w:before="120" w:beforeAutospacing="0" w:after="120" w:afterAutospacing="0" w:line="253" w:lineRule="atLeast"/>
        <w:jc w:val="both"/>
        <w:rPr>
          <w:rFonts w:ascii="Verdana" w:hAnsi="Verdana" w:cs="Calibri"/>
          <w:color w:val="333333"/>
          <w:sz w:val="22"/>
          <w:szCs w:val="22"/>
        </w:rPr>
      </w:pPr>
    </w:p>
    <w:p w14:paraId="133F2B29" w14:textId="77777777" w:rsidR="000E78D0" w:rsidRDefault="000E78D0" w:rsidP="000E78D0">
      <w:pPr>
        <w:pStyle w:val="efile-note-para"/>
        <w:shd w:val="clear" w:color="auto" w:fill="D6FFCC"/>
        <w:spacing w:before="120" w:beforeAutospacing="0" w:after="120" w:afterAutospacing="0" w:line="253" w:lineRule="atLeast"/>
        <w:jc w:val="both"/>
        <w:rPr>
          <w:rFonts w:ascii="Verdana" w:hAnsi="Verdana" w:cs="Calibri"/>
          <w:color w:val="333333"/>
          <w:sz w:val="22"/>
          <w:szCs w:val="22"/>
        </w:rPr>
      </w:pPr>
    </w:p>
    <w:p w14:paraId="1024329C" w14:textId="32545163" w:rsidR="000E78D0" w:rsidRDefault="000E78D0" w:rsidP="000E78D0">
      <w:pPr>
        <w:pStyle w:val="efile-note-para"/>
        <w:shd w:val="clear" w:color="auto" w:fill="D6FFCC"/>
        <w:spacing w:before="120" w:beforeAutospacing="0" w:after="120" w:afterAutospacing="0" w:line="253" w:lineRule="atLeast"/>
        <w:jc w:val="both"/>
        <w:rPr>
          <w:rFonts w:ascii="Calibri" w:hAnsi="Calibri" w:cs="Calibri"/>
          <w:color w:val="333333"/>
          <w:sz w:val="22"/>
          <w:szCs w:val="22"/>
        </w:rPr>
      </w:pPr>
      <w:bookmarkStart w:id="0" w:name="_GoBack"/>
      <w:bookmarkEnd w:id="0"/>
      <w:r>
        <w:rPr>
          <w:rFonts w:ascii="Verdana" w:hAnsi="Verdana" w:cs="Calibri"/>
          <w:color w:val="333333"/>
          <w:sz w:val="22"/>
          <w:szCs w:val="22"/>
        </w:rPr>
        <w:t>Felling of trees as per guidelines (for which the circumference is measured at a height of 1 meter from the ground) with full safety. The trees to be cut have already been duly counted for easy access. After cutting, the trees are to be handed over to the owner.</w:t>
      </w:r>
    </w:p>
    <w:p w14:paraId="57B64EC8" w14:textId="77777777" w:rsidR="000E78D0" w:rsidRDefault="000E78D0" w:rsidP="000E78D0">
      <w:pPr>
        <w:pStyle w:val="efile-note-para"/>
        <w:shd w:val="clear" w:color="auto" w:fill="D6FFCC"/>
        <w:spacing w:before="120" w:beforeAutospacing="0" w:after="120" w:afterAutospacing="0" w:line="253" w:lineRule="atLeast"/>
        <w:jc w:val="both"/>
        <w:rPr>
          <w:rFonts w:ascii="Calibri" w:hAnsi="Calibri" w:cs="Calibri"/>
          <w:color w:val="333333"/>
          <w:sz w:val="22"/>
          <w:szCs w:val="22"/>
        </w:rPr>
      </w:pPr>
      <w:r>
        <w:rPr>
          <w:rStyle w:val="Emphasis"/>
          <w:rFonts w:ascii="Verdana" w:hAnsi="Verdana" w:cs="Calibri"/>
          <w:color w:val="333333"/>
          <w:sz w:val="22"/>
          <w:szCs w:val="22"/>
        </w:rPr>
        <w:t>Felled Trees should be cleared from Right of Way at site. Cutting of trunks and branches is to be done for trees wherever required.</w:t>
      </w:r>
    </w:p>
    <w:p w14:paraId="07F92CC5" w14:textId="77777777" w:rsidR="000E78D0" w:rsidRDefault="000E78D0" w:rsidP="000E78D0">
      <w:pPr>
        <w:pStyle w:val="efile-note-para"/>
        <w:shd w:val="clear" w:color="auto" w:fill="D6FFCC"/>
        <w:spacing w:before="0" w:beforeAutospacing="0" w:after="0" w:afterAutospacing="0" w:line="253" w:lineRule="atLeast"/>
        <w:jc w:val="both"/>
        <w:rPr>
          <w:rFonts w:ascii="Calibri" w:hAnsi="Calibri" w:cs="Calibri"/>
          <w:color w:val="333333"/>
          <w:sz w:val="22"/>
          <w:szCs w:val="22"/>
        </w:rPr>
      </w:pPr>
      <w:r>
        <w:rPr>
          <w:rFonts w:ascii="Verdana" w:hAnsi="Verdana" w:cs="Calibri"/>
          <w:color w:val="333333"/>
          <w:sz w:val="22"/>
          <w:szCs w:val="22"/>
        </w:rPr>
        <w:t>It will be mandatory for the agency to take a workmen's compensation policy for the manpower engaged for tree cutting during the working period, which will be reimbursed to the agency by POWERGRID on submission of documents.</w:t>
      </w:r>
      <w:r>
        <w:rPr>
          <w:rFonts w:ascii="Calibri" w:hAnsi="Calibri" w:cs="Calibri"/>
          <w:color w:val="333333"/>
          <w:sz w:val="22"/>
          <w:szCs w:val="22"/>
        </w:rPr>
        <w:br/>
      </w:r>
      <w:r>
        <w:rPr>
          <w:rFonts w:ascii="Verdana" w:hAnsi="Verdana" w:cs="Calibri"/>
          <w:color w:val="333333"/>
          <w:sz w:val="22"/>
          <w:szCs w:val="22"/>
        </w:rPr>
        <w:t>The agency will have to get the actual number of trees felled by the POWERGRID employee jointly verified and submit the duly signed list of felled trees along with photographs to the POWERGRID office weekly.</w:t>
      </w:r>
    </w:p>
    <w:p w14:paraId="2CD2DC57" w14:textId="77777777" w:rsidR="005B4AB3" w:rsidRDefault="005B4AB3"/>
    <w:sectPr w:rsidR="005B4A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AB3"/>
    <w:rsid w:val="000E78D0"/>
    <w:rsid w:val="005B4AB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4C501"/>
  <w15:chartTrackingRefBased/>
  <w15:docId w15:val="{A0A8FA8E-1FC7-4865-BBF7-3FA0C8B76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file-note-para">
    <w:name w:val="efile-note-para"/>
    <w:basedOn w:val="Normal"/>
    <w:rsid w:val="000E78D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E78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665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182</Words>
  <Characters>1042</Characters>
  <Application>Microsoft Office Word</Application>
  <DocSecurity>0</DocSecurity>
  <Lines>8</Lines>
  <Paragraphs>2</Paragraphs>
  <ScaleCrop>false</ScaleCrop>
  <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Jignesh Kumar Kapatel {का.पटेल जिग्‍नेशकुमार}</dc:creator>
  <cp:keywords/>
  <dc:description/>
  <cp:lastModifiedBy>Jignesh Kumar Kapatel {का.पटेल जिग्‍नेशकुमार}</cp:lastModifiedBy>
  <cp:revision>2</cp:revision>
  <dcterms:created xsi:type="dcterms:W3CDTF">2026-03-05T09:35:00Z</dcterms:created>
  <dcterms:modified xsi:type="dcterms:W3CDTF">2026-03-05T09:36:00Z</dcterms:modified>
</cp:coreProperties>
</file>